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5"/>
        <w:gridCol w:w="3435"/>
        <w:gridCol w:w="3045"/>
        <w:tblGridChange w:id="0">
          <w:tblGrid>
            <w:gridCol w:w="3255"/>
            <w:gridCol w:w="3435"/>
            <w:gridCol w:w="30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</w:rPr>
              <w:drawing>
                <wp:inline distB="0" distT="0" distL="0" distR="0">
                  <wp:extent cx="1255395" cy="953135"/>
                  <wp:effectExtent b="0" l="0" r="0" t="0"/>
                  <wp:docPr descr="C:\Documents and Settings\Giuseppe\Documenti\Scacchi\Scacchi 2014-2015\Riva del Sole\Immagini\Loghi\FSI2.png" id="9" name="image2.png"/>
                  <a:graphic>
                    <a:graphicData uri="http://schemas.openxmlformats.org/drawingml/2006/picture">
                      <pic:pic>
                        <pic:nvPicPr>
                          <pic:cNvPr descr="C:\Documents and Settings\Giuseppe\Documenti\Scacchi\Scacchi 2014-2015\Riva del Sole\Immagini\Loghi\FSI2.pn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9531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</w:rPr>
              <w:drawing>
                <wp:inline distB="114300" distT="114300" distL="114300" distR="114300">
                  <wp:extent cx="1207452" cy="1207452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452" cy="12074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935673" cy="935673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673" cy="9356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1f497d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97d"/>
                <w:sz w:val="48"/>
                <w:szCs w:val="48"/>
                <w:rtl w:val="0"/>
              </w:rPr>
              <w:t xml:space="preserve">Trofeo Scacchi Scuola 2022-2023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b w:val="1"/>
                <w:color w:val="1f497d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97d"/>
                <w:sz w:val="36"/>
                <w:szCs w:val="36"/>
                <w:rtl w:val="0"/>
              </w:rPr>
              <w:t xml:space="preserve">Fase Regionale Scuole Primarie della regione Marche</w:t>
            </w:r>
          </w:p>
          <w:p w:rsidR="00000000" w:rsidDel="00000000" w:rsidP="00000000" w:rsidRDefault="00000000" w:rsidRPr="00000000" w14:paraId="00000008">
            <w:pPr>
              <w:spacing w:after="120" w:before="12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2"/>
                <w:szCs w:val="32"/>
                <w:highlight w:val="white"/>
                <w:rtl w:val="0"/>
              </w:rPr>
              <w:t xml:space="preserve">Cingoli 15/04/2023</w:t>
            </w:r>
          </w:p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b w:val="1"/>
                <w:i w:val="1"/>
                <w:sz w:val="40"/>
                <w:szCs w:val="4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highlight w:val="white"/>
                <w:rtl w:val="0"/>
              </w:rPr>
              <w:t xml:space="preserve">Sede di gioco: I.C. Mestica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2"/>
                <w:szCs w:val="32"/>
                <w:highlight w:val="white"/>
                <w:rtl w:val="0"/>
              </w:rPr>
              <w:t xml:space="preserve">Via S Eusperanzio, 2, 62011 Cingoli (MC)</w:t>
            </w:r>
          </w:p>
          <w:p w:rsidR="00000000" w:rsidDel="00000000" w:rsidP="00000000" w:rsidRDefault="00000000" w:rsidRPr="00000000" w14:paraId="0000000B">
            <w:pPr>
              <w:spacing w:after="120" w:before="120" w:line="240" w:lineRule="auto"/>
              <w:jc w:val="center"/>
              <w:rPr>
                <w:rFonts w:ascii="Arial" w:cs="Arial" w:eastAsia="Arial" w:hAnsi="Arial"/>
                <w:color w:val="4f6228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f6228"/>
                <w:sz w:val="32"/>
                <w:szCs w:val="32"/>
                <w:highlight w:val="white"/>
                <w:rtl w:val="0"/>
              </w:rPr>
              <w:t xml:space="preserve">Scadenza iscrizioni: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4f6228"/>
                <w:sz w:val="32"/>
                <w:szCs w:val="32"/>
                <w:highlight w:val="white"/>
                <w:rtl w:val="0"/>
              </w:rPr>
              <w:t xml:space="preserve">12/04/2023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il presente bando si informa e, per quanto non espressamente previsto, si rinvia alle disposizioni del Regolamento dei Campionati Studenteschi - Trofeo Scacchi Scuola della Federazione Scacchistica Italiana e del suo Regolamento attuativo 2022-2023.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normativa regolamentare è visionabile all’indirizzo internet: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www.federscacchiscuola.it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GENERALITÀ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Trofeo Scacchi Scuola è riservato agli studenti delle scuole primarie statali e non statali, regolarmente iscritti e frequentanti. La partecipazione delle Istituzioni Scolastiche è per rappresentativa d'Istituto.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Istituzioni Scolastiche si intendono gli Istituti Scolastici e/o le Scuole coordinate e aggregate da un'unica Direzione formanti un unico Istituto Comprensivo.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Nel TSS ogni Istituzione Scolastica è rappresentata da una squadra per categoria, formata da 4 studenti e 2 eventuali riserve.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squadre partecipano a tornei "maschile/misto" e "femminile" separati (è sufficiente la partecipazione di 2 squadre).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Ogni Istituzione Scolastica potrà iscrivere una squadra per ciascuno dei tornei maschile/misto e femminile, se risulta qualificata dalla precedente Fase Provinciale.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qualificano dalla Fase Regionale alla Finale Nazionale il 25 %, con arrotondamento per eccesso, sul numero delle Istituzioni Scolastiche partecipanti per ciascuna categoria, con un minimo di 3 squadre qualificate per ogni categoria.</w:t>
      </w:r>
    </w:p>
    <w:p w:rsidR="00000000" w:rsidDel="00000000" w:rsidP="00000000" w:rsidRDefault="00000000" w:rsidRPr="00000000" w14:paraId="00000018">
      <w:pPr>
        <w:spacing w:after="120" w:before="24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ACCOMPAGNATORE, ISTRUTTORE E CAPITANO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È prevista obbligatoriamente la figura dell'Accompagnatore della squadra che potrà essere un docente appositamente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nominato dall'Istituto, e in nessun caso, pena l’esclusione, potrà essere personale non docente o estraneo alla scuola. L'accompagnatore può svolgere la funzione di Capitano della squadra, ed in questo caso dovrà essere segnalato al momento dell’iscrizione in piattaforma FSI.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funzione di Capitano può essere svolta, in alternativa all'Accompagnatore, da un Istruttore federale regolarmente tesserato come tale per l’anno in corso.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Una stessa persona non può svolgere la funzione di Capitano per più di una squadra, all’interno dello stesso torneo della stessa categoria.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SQUADRE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denominazione della squadra partecipante dovrà riportare la denominazione ufficiale dell'Istituzione Scolastica. L'ordine di scacchiera deve essere tale che i giocatori di categoria nazionale o FIDE vanno inseriti dal giocatore di categoria più alta a decrescere. I giocatori di pari categoria possono essere schierati indifferentemente l'uno prima dell'altro. L'ordine di scacchiera inserito entro la scadenza dell'iscrizione non può essere modificato.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Ogni squadra deve essere iscritta e accreditata con almeno 4 giocatori.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 dell'avvio del torneo, all'atto dell'accreditamento della squadra, ogni accompagnatore designato dovrà confermare agli organizzatori la presenza dei singoli giocatori che compongono la squadra.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L'ordine di scacchiera deve essere mantenuto per tutta la durata del torneo.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DI GIOCO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All'area di gioco possono accedere soltanto i giocatori schierati per il turno di gioco, i Capitani, gli Arbitri, il Direttore Nazionale, i Responsabili FSI ed il personale di supporto fornito dall’organizzazione.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Accompagnatori che non hanno la funzione di Capitano potranno disporsi ai margini dell’area di gioco, in uno spazio apposito indicato dall’organizzazione.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termine della propria partita, ogni giocatore deve allontanarsi dall'area di gioco.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DISPOSIZIONI TECNICHE</w:t>
      </w:r>
    </w:p>
    <w:p w:rsidR="00000000" w:rsidDel="00000000" w:rsidP="00000000" w:rsidRDefault="00000000" w:rsidRPr="00000000" w14:paraId="00000026">
      <w:pPr>
        <w:spacing w:after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tempo di riflessione sarà di 20 minuti a testa;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il numero dei turni sarà non inferiore a 5.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classifiche finali saranno redatte prevedendo graduatorie, maschili/miste e femminili, distinte.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DOCUMENTI DI RICONOSCIMENTO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Ogni Accompagnatore e ogni studente, riserve comprese, deve esibire un cartellino di riconoscimento contenente: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 l'indicazione della denominazione dell'Istituzione Scolastica di appartenenza;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 il proprio nome e cognome e l'eventuale titolo di Capitano;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 il timbro dell'istituzione scolastica e la firma del Dirigente Scolastico o di un suo Vicario;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 la foto tessera.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cartellino di riconoscimento deve essere spillato all'abito in modo visibile o appeso al collo per tutta la durata del torneo. La predisposizione dei cartellini di riconoscimento è obbligatoria ed è a carico della scuola interessata; il cartellino diventa documento attestante l'identità dello studente, del capitano e dell'accompagnatore.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ISCRIZIONE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Entro la data di scadenza delle iscrizioni, il Dirigente Scolastico, o un suo referente, dovrà compilare un modulo collegandosi con la piattaforma FSI per i Campionati Studenteschi - Trofeo Scacchi Scuola (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www.federscacchiscuola.it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), selezionando la propria regione nell’area relativa alle fasi regionali e provinciali e accedendo quindi all’area riservata. In particolare dovranno essere inseriti i dati anagrafici della Istituzione Scolastica, i nominativi e le corrispondenti date di nascita degli studenti che formeranno la squadra rappresentativa, il nominativo, la qualifica e i recapiti telefonici e informatici del docente accompagnatore che rappresenterà quella Istituzione Scolastica al torneo di riferimento, l’eventuale nominativo dell’Istruttore al seguito col numero identificativo presso la FSI, nonché l'indicazione del Capitano designato.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modulo dovrà contenere l’ordine corretto dei giocatori sulle scacchiere e dovrà essere stampato, sottoscritto dal Dirigente Scolastico, ricaricato sulla piattaforma informatica e, infine, consegnato in cartaceo all’organizzazione, al momento dell’accreditamento nel giorno della manifestazione.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Ulteriori istruzioni per effettuare correttamente la procedura d’iscrizione delle squadre sono presenti sulla piattaforma FSI (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www.federscacchiscuola.it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ASSICURAZIONE E CERTIFICATO SANITARIO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scheda di iscrizione prodotta attesta la copertura assicurativa di studenti e docenti accompagnatori delle scuole partecipanti alla fase regionale.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Tutti gli studenti partecipanti dovranno essere provvisti del certificato per la pratica di attività sportive non agonistiche, rilasciato dopo regolare controllo sanitario, così come descritto dall'art. 3 del Decreto Interministeriale del 24/04/2013, modificato dall'art. 42 bis del Decreto Legge n. 69/2013, convertito dalle Leggi n. 98 e n. 125 del 2013. Le certificazioni mediche dovranno essere depositate e custodite presso la segreteria della scuola di appartenenza.</w:t>
      </w:r>
    </w:p>
    <w:p w:rsidR="00000000" w:rsidDel="00000000" w:rsidP="00000000" w:rsidRDefault="00000000" w:rsidRPr="00000000" w14:paraId="00000039">
      <w:pPr>
        <w:spacing w:after="120" w:before="24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PREMI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Medaglia 1° 2° 3° per ogni categoria, maschile/mista e femminile</w:t>
      </w:r>
    </w:p>
    <w:p w:rsidR="00000000" w:rsidDel="00000000" w:rsidP="00000000" w:rsidRDefault="00000000" w:rsidRPr="00000000" w14:paraId="0000003B">
      <w:pPr>
        <w:spacing w:after="120" w:before="240" w:line="240" w:lineRule="auto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PROGRAMMA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Ore 8,15 inizio accreditamento squadre;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ore 9,15 (circa) inizio torneo.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Saranno disputati 5 (cinque) turni di gara.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Tempo di riflessione 20 minuti per giocatore.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Non è prevista pausa pranzo, si consiglia pranzo al sacco.</w:t>
      </w:r>
    </w:p>
    <w:p w:rsidR="00000000" w:rsidDel="00000000" w:rsidP="00000000" w:rsidRDefault="00000000" w:rsidRPr="00000000" w14:paraId="00000041">
      <w:pPr>
        <w:spacing w:after="120" w:before="24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INFORMAZIONI </w:t>
      </w:r>
    </w:p>
    <w:p w:rsidR="00000000" w:rsidDel="00000000" w:rsidP="00000000" w:rsidRDefault="00000000" w:rsidRPr="00000000" w14:paraId="00000042">
      <w:pPr>
        <w:spacing w:after="0" w:before="12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Referente regionale CS/TSS: Dott. Marco Pelagalli cellulare: 3518607628 email: m.pelagalli3@gmail.com</w:t>
      </w:r>
    </w:p>
    <w:p w:rsidR="00000000" w:rsidDel="00000000" w:rsidP="00000000" w:rsidRDefault="00000000" w:rsidRPr="00000000" w14:paraId="00000043">
      <w:pPr>
        <w:spacing w:after="0" w:before="12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Società organizzatrice: A.S.D. Scacchi La Torre Smeducci, via monte conero n15, San Severino Marche 62027 (MC), m.pelagalli3@gmail.com . </w:t>
      </w:r>
    </w:p>
    <w:p w:rsidR="00000000" w:rsidDel="00000000" w:rsidP="00000000" w:rsidRDefault="00000000" w:rsidRPr="00000000" w14:paraId="00000044">
      <w:pPr>
        <w:spacing w:after="0" w:before="12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FSI - Comitato Regionale Marche - www.comitatoregionalemarche.com - a.palmizi@tin.it .</w:t>
      </w:r>
    </w:p>
    <w:p w:rsidR="00000000" w:rsidDel="00000000" w:rsidP="00000000" w:rsidRDefault="00000000" w:rsidRPr="00000000" w14:paraId="00000045">
      <w:pPr>
        <w:spacing w:after="0" w:before="12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135" w:top="1134" w:left="851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  <w:lang w:val="it-IT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B4DFC"/>
    <w:pPr>
      <w:spacing w:after="200" w:line="276" w:lineRule="auto"/>
      <w:jc w:val="both"/>
    </w:pPr>
    <w:rPr>
      <w:sz w:val="24"/>
      <w:szCs w:val="22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A577AE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Collegamentoipertestuale">
    <w:name w:val="Hyperlink"/>
    <w:uiPriority w:val="99"/>
    <w:unhideWhenUsed w:val="1"/>
    <w:rsid w:val="0023531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12189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C251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C2518"/>
    <w:rPr>
      <w:rFonts w:ascii="Tahoma" w:cs="Tahoma" w:hAnsi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 w:val="1"/>
    <w:rsid w:val="00D03085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FD686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D6865"/>
    <w:rPr>
      <w:sz w:val="24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ederscacchiscuola.it" TargetMode="External"/><Relationship Id="rId10" Type="http://schemas.openxmlformats.org/officeDocument/2006/relationships/hyperlink" Target="http://www.federscacchiscuola.it" TargetMode="External"/><Relationship Id="rId13" Type="http://schemas.openxmlformats.org/officeDocument/2006/relationships/footer" Target="footer1.xml"/><Relationship Id="rId12" Type="http://schemas.openxmlformats.org/officeDocument/2006/relationships/hyperlink" Target="http://www.federscacchiscuola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VuEmczk3S7EnkVH0GgopSj1T3g==">AMUW2mW1+0j64wwBzUoag4puBMmroeoB2I8u7rlvm9+1Zx5EhHvU1rCoddkWLfjo/iGTtpXlPtAXTdqEVKUovO6Z3EVpJvHIL3OxlNCVjtUvcVMn5UKbxVc=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2023-03-06T09:13:00Z</dcterms:created>
  <dc:creator>Utente</dc:creator>
</cp:coreProperties>
</file>